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仿宋" w:eastAsia="仿宋_GB2312" w:cs="宋体"/>
          <w:color w:val="auto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  <w:shd w:val="clear" w:color="auto" w:fill="FFFFFF"/>
        </w:rPr>
        <w:t>附件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  <w:shd w:val="clear" w:color="auto" w:fill="FFFFFF"/>
          <w:lang w:val="en-US" w:eastAsia="zh-CN"/>
        </w:rPr>
        <w:t>3</w:t>
      </w:r>
    </w:p>
    <w:p>
      <w:pPr>
        <w:widowControl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widowControl/>
        <w:spacing w:line="560" w:lineRule="exact"/>
        <w:jc w:val="center"/>
        <w:rPr>
          <w:rFonts w:hint="default" w:ascii="方正小标宋简体" w:hAnsi="方正小标宋简体" w:eastAsia="方正小标宋简体" w:cs="方正小标宋简体"/>
          <w:color w:val="000000"/>
          <w:kern w:val="0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highlight w:val="none"/>
        </w:rPr>
        <w:t>真实性声明和合规经营承诺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highlight w:val="none"/>
          <w:lang w:val="en-US" w:eastAsia="zh-CN"/>
        </w:rPr>
        <w:t>(模板）</w:t>
      </w:r>
    </w:p>
    <w:p>
      <w:pPr>
        <w:widowControl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widowControl/>
        <w:numPr>
          <w:ilvl w:val="0"/>
          <w:numId w:val="1"/>
        </w:num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本企业填报的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创新型中小企业评价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内容和所提交的纸质资料均准确、真实、合法、有效、无涉密信息。</w:t>
      </w:r>
    </w:p>
    <w:p>
      <w:pPr>
        <w:widowControl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二、本企业未被列入经营异常名录或严重失信主体名单，提供的产品（服务）不属于国家禁止、限制或淘汰类，同时近三年未发生重大安全（含网络安全、数据安全）、质量、环境污染等事故以及偷漏税等违法违规行为。</w:t>
      </w:r>
    </w:p>
    <w:p>
      <w:pPr>
        <w:widowControl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三、本企业愿为以上事项承担有关法律责任。</w:t>
      </w:r>
    </w:p>
    <w:p>
      <w:pPr>
        <w:widowControl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widowControl/>
        <w:spacing w:line="560" w:lineRule="exact"/>
        <w:ind w:firstLine="56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28"/>
          <w:szCs w:val="28"/>
        </w:rPr>
        <w:t>法定代表人（签名）：           企业（公章）</w:t>
      </w:r>
    </w:p>
    <w:p>
      <w:pPr>
        <w:widowControl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widowControl/>
        <w:spacing w:line="560" w:lineRule="exact"/>
        <w:ind w:firstLine="4160" w:firstLineChars="1300"/>
        <w:jc w:val="righ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日期：    年    月    日</w:t>
      </w:r>
    </w:p>
    <w:p>
      <w:pPr>
        <w:rPr>
          <w:rFonts w:hint="default" w:ascii="仿宋_GB2312" w:eastAsia="仿宋_GB2312"/>
          <w:color w:val="auto"/>
          <w:sz w:val="30"/>
          <w:szCs w:val="30"/>
          <w:lang w:val="en-US" w:eastAsia="zh-CN"/>
        </w:rPr>
      </w:pPr>
      <w:r>
        <w:rPr>
          <w:rFonts w:hint="default" w:ascii="仿宋_GB2312" w:eastAsia="仿宋_GB2312"/>
          <w:color w:val="auto"/>
          <w:sz w:val="30"/>
          <w:szCs w:val="30"/>
          <w:lang w:val="en-US" w:eastAsia="zh-CN"/>
        </w:rPr>
        <w:br w:type="page"/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D3EB739"/>
    <w:multiLevelType w:val="singleLevel"/>
    <w:tmpl w:val="FD3EB73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zYWE4NDJhZmQ0NDNhMmNiY2Y3OTkzODc5NGZlYjAifQ=="/>
  </w:docVars>
  <w:rsids>
    <w:rsidRoot w:val="1CC24234"/>
    <w:rsid w:val="1CC24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2022-11-10T07:53:00Z</dcterms:created>
  <dc:creator>MAC</dc:creator>
  <cp:lastModifiedBy>MAC</cp:lastModifiedBy>
  <dcterms:modified xsi:type="dcterms:W3CDTF">2022-11-10T07:53:38Z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9187A1E7F9D24F0283304FA6C1805612</vt:lpwstr>
  </property>
</Properties>
</file>